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24" w:rsidRDefault="00011424" w:rsidP="00B9378F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 w:rsidRPr="00B9378F">
        <w:rPr>
          <w:rFonts w:ascii="Arial" w:hAnsi="Arial" w:cs="Arial"/>
          <w:b/>
          <w:color w:val="222222"/>
          <w:sz w:val="19"/>
          <w:szCs w:val="19"/>
        </w:rPr>
        <w:t>Štatút komisie ženských basketbalových klubov SBA</w:t>
      </w:r>
    </w:p>
    <w:p w:rsidR="00011424" w:rsidRDefault="00011424" w:rsidP="00B9378F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</w:p>
    <w:p w:rsidR="00011424" w:rsidRPr="00B9378F" w:rsidRDefault="00011424" w:rsidP="00B9378F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1.</w:t>
      </w:r>
    </w:p>
    <w:p w:rsidR="00011424" w:rsidRDefault="00011424" w:rsidP="0047616A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Členom komisie žien je zástupca každého klubu, ktorý má aspoň jedno družstvo v súťažiach SBA v kategórii žien alebo dievčat v aktuálnom hracom období /ak ešte nezačalo, tak v minulom/.</w:t>
      </w:r>
    </w:p>
    <w:p w:rsidR="00011424" w:rsidRPr="0047616A" w:rsidRDefault="00011424" w:rsidP="0047616A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2.</w:t>
      </w:r>
    </w:p>
    <w:p w:rsidR="00011424" w:rsidRDefault="00011424" w:rsidP="008F055B">
      <w:pPr>
        <w:pStyle w:val="Normlnywebov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Člen za basketbalový klub má v komisii počet hlasov podľa tohto princípu:</w:t>
      </w:r>
    </w:p>
    <w:p w:rsidR="00011424" w:rsidRDefault="00011424" w:rsidP="0047616A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za jedno družstvo v najvyššej súťaži  žien – 4 hlasy</w:t>
      </w:r>
    </w:p>
    <w:p w:rsidR="00011424" w:rsidRDefault="00011424" w:rsidP="0047616A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za jedno družstvo v 1.lige žien – 2 hlasy</w:t>
      </w:r>
    </w:p>
    <w:p w:rsidR="00011424" w:rsidRDefault="00011424" w:rsidP="0047616A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za jedno družstvo v juniorskej, kadetskej a žiackej (staršie žiačky) súťaži SBA (alebo účasť vo finálovom turnaji M SR v kadetkách a starších žiačkach) – 2 hlasy</w:t>
      </w:r>
    </w:p>
    <w:p w:rsidR="00011424" w:rsidRDefault="00011424" w:rsidP="0047616A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za každé ďalšie družstvo v súťaži SBA – 1 hlas</w:t>
      </w:r>
    </w:p>
    <w:p w:rsidR="00011424" w:rsidRPr="0047616A" w:rsidRDefault="00011424" w:rsidP="0047616A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3.</w:t>
      </w:r>
    </w:p>
    <w:p w:rsidR="00011424" w:rsidRDefault="00011424" w:rsidP="0047616A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Prvým predsedom komisie je Miloš</w:t>
      </w:r>
      <w:r w:rsidR="00D56C22"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Drgoň</w:t>
      </w:r>
      <w:proofErr w:type="spellEnd"/>
      <w:r>
        <w:rPr>
          <w:rFonts w:ascii="Arial" w:hAnsi="Arial" w:cs="Arial"/>
          <w:color w:val="222222"/>
          <w:sz w:val="19"/>
          <w:szCs w:val="19"/>
        </w:rPr>
        <w:t>, podpredsedami Daniel </w:t>
      </w:r>
      <w:proofErr w:type="spellStart"/>
      <w:r w:rsidR="00D56C22">
        <w:rPr>
          <w:rFonts w:ascii="Arial" w:hAnsi="Arial" w:cs="Arial"/>
          <w:color w:val="222222"/>
          <w:sz w:val="19"/>
          <w:szCs w:val="19"/>
        </w:rPr>
        <w:t>Jendrichovský</w:t>
      </w:r>
      <w:proofErr w:type="spellEnd"/>
      <w:r w:rsidR="00D56C22">
        <w:rPr>
          <w:rFonts w:ascii="Arial" w:hAnsi="Arial" w:cs="Arial"/>
          <w:color w:val="222222"/>
          <w:sz w:val="19"/>
          <w:szCs w:val="19"/>
        </w:rPr>
        <w:t xml:space="preserve"> a Karol Kardoš (vedenie komisie</w:t>
      </w:r>
      <w:r>
        <w:rPr>
          <w:rFonts w:ascii="Arial" w:hAnsi="Arial" w:cs="Arial"/>
          <w:color w:val="222222"/>
          <w:sz w:val="19"/>
          <w:szCs w:val="19"/>
        </w:rPr>
        <w:t xml:space="preserve">). Toto vedenie má mandát do prvého riadneho zasadnutia komisie, na ktorom sa zvolí vedenie komisie. </w:t>
      </w:r>
    </w:p>
    <w:p w:rsidR="00011424" w:rsidRDefault="00011424" w:rsidP="0047616A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4.</w:t>
      </w:r>
    </w:p>
    <w:p w:rsidR="00011424" w:rsidRDefault="00011424" w:rsidP="0047616A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Uznesenia sa v komisii prijímajú nadpolovičnou väčšinou hlasov prítomných na zasadnutí komisie. Rovnako sa volí aj vedenie komisie.</w:t>
      </w:r>
    </w:p>
    <w:p w:rsidR="00011424" w:rsidRDefault="00011424" w:rsidP="003643AE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5.</w:t>
      </w:r>
    </w:p>
    <w:p w:rsidR="00011424" w:rsidRPr="003643AE" w:rsidRDefault="00011424" w:rsidP="003643AE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Uznesenia komisie musia byť v súlade so stanovami SBA.</w:t>
      </w:r>
    </w:p>
    <w:p w:rsidR="00011424" w:rsidRDefault="00011424" w:rsidP="003643AE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6.</w:t>
      </w:r>
    </w:p>
    <w:p w:rsidR="00011424" w:rsidRDefault="00011424" w:rsidP="003643AE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Komisia zasadá spravidla jedenkrát ročne, vedenie komisie zasadá podľa potreby.</w:t>
      </w:r>
    </w:p>
    <w:p w:rsidR="00011424" w:rsidRDefault="00011424" w:rsidP="00C375C8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 w:rsidRPr="00C375C8">
        <w:rPr>
          <w:rFonts w:ascii="Arial" w:hAnsi="Arial" w:cs="Arial"/>
          <w:b/>
          <w:color w:val="222222"/>
          <w:sz w:val="19"/>
          <w:szCs w:val="19"/>
        </w:rPr>
        <w:t>7.</w:t>
      </w:r>
    </w:p>
    <w:p w:rsidR="00011424" w:rsidRDefault="00011424" w:rsidP="00C06AC6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I. Komisia n</w:t>
      </w:r>
      <w:r w:rsidRPr="006417D3">
        <w:rPr>
          <w:rFonts w:ascii="Arial" w:hAnsi="Arial" w:cs="Arial"/>
          <w:color w:val="222222"/>
          <w:sz w:val="19"/>
          <w:szCs w:val="19"/>
        </w:rPr>
        <w:t>avrh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a</w:t>
      </w:r>
      <w:r w:rsidR="00D56C22">
        <w:rPr>
          <w:rFonts w:ascii="Arial" w:hAnsi="Arial" w:cs="Arial"/>
          <w:color w:val="222222"/>
          <w:sz w:val="19"/>
          <w:szCs w:val="19"/>
        </w:rPr>
        <w:t> </w:t>
      </w:r>
      <w:r w:rsidRPr="006417D3">
        <w:rPr>
          <w:rFonts w:ascii="Arial" w:hAnsi="Arial" w:cs="Arial"/>
          <w:color w:val="222222"/>
          <w:sz w:val="19"/>
          <w:szCs w:val="19"/>
        </w:rPr>
        <w:t>predklad</w:t>
      </w:r>
      <w:r>
        <w:rPr>
          <w:rFonts w:ascii="Arial" w:hAnsi="Arial" w:cs="Arial"/>
          <w:color w:val="222222"/>
          <w:sz w:val="19"/>
          <w:szCs w:val="19"/>
        </w:rPr>
        <w:t>á</w:t>
      </w:r>
      <w:r w:rsidR="00D56C22">
        <w:rPr>
          <w:rFonts w:ascii="Arial" w:hAnsi="Arial" w:cs="Arial"/>
          <w:color w:val="222222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</w:rPr>
        <w:t xml:space="preserve">na </w:t>
      </w:r>
      <w:r w:rsidRPr="006417D3">
        <w:rPr>
          <w:rFonts w:ascii="Arial" w:hAnsi="Arial" w:cs="Arial"/>
          <w:color w:val="222222"/>
          <w:sz w:val="19"/>
          <w:szCs w:val="19"/>
        </w:rPr>
        <w:t>schválenie VV SBA systém súťaží ženskej zložky. V prípade, že VV SBA neakceptuje predmetný návrh, musí svoje rozhodnutie odôvodniť a pre</w:t>
      </w:r>
      <w:r>
        <w:rPr>
          <w:rFonts w:ascii="Arial" w:hAnsi="Arial" w:cs="Arial"/>
          <w:color w:val="222222"/>
          <w:sz w:val="19"/>
          <w:szCs w:val="19"/>
        </w:rPr>
        <w:t>rokova</w:t>
      </w:r>
      <w:r w:rsidRPr="006417D3">
        <w:rPr>
          <w:rFonts w:ascii="Arial" w:hAnsi="Arial" w:cs="Arial"/>
          <w:color w:val="222222"/>
          <w:sz w:val="19"/>
          <w:szCs w:val="19"/>
        </w:rPr>
        <w:t>ť s vedením komisie.</w:t>
      </w:r>
    </w:p>
    <w:p w:rsidR="00011424" w:rsidRDefault="00011424" w:rsidP="000604E5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II. Komisia n</w:t>
      </w:r>
      <w:r w:rsidRPr="006417D3">
        <w:rPr>
          <w:rFonts w:ascii="Arial" w:hAnsi="Arial" w:cs="Arial"/>
          <w:color w:val="222222"/>
          <w:sz w:val="19"/>
          <w:szCs w:val="19"/>
        </w:rPr>
        <w:t>avrh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VV SBA svojho zástupcu do jednotlivých komisií, zriadených VV SBA</w:t>
      </w:r>
      <w:r>
        <w:rPr>
          <w:rFonts w:ascii="Arial" w:hAnsi="Arial" w:cs="Arial"/>
          <w:color w:val="222222"/>
          <w:sz w:val="19"/>
          <w:szCs w:val="19"/>
        </w:rPr>
        <w:t xml:space="preserve">, resp. </w:t>
      </w:r>
      <w:r w:rsidRPr="006417D3">
        <w:rPr>
          <w:rFonts w:ascii="Arial" w:hAnsi="Arial" w:cs="Arial"/>
          <w:color w:val="222222"/>
          <w:sz w:val="19"/>
          <w:szCs w:val="19"/>
        </w:rPr>
        <w:t>kandidáta za člena VV SBA</w:t>
      </w:r>
      <w:r>
        <w:rPr>
          <w:rFonts w:ascii="Arial" w:hAnsi="Arial" w:cs="Arial"/>
          <w:color w:val="222222"/>
          <w:sz w:val="19"/>
          <w:szCs w:val="19"/>
        </w:rPr>
        <w:t>, ak príde k takejto zmene stanov SBA</w:t>
      </w:r>
      <w:r w:rsidRPr="006417D3">
        <w:rPr>
          <w:rFonts w:ascii="Arial" w:hAnsi="Arial" w:cs="Arial"/>
          <w:color w:val="222222"/>
          <w:sz w:val="19"/>
          <w:szCs w:val="19"/>
        </w:rPr>
        <w:t>.</w:t>
      </w:r>
    </w:p>
    <w:p w:rsidR="00011424" w:rsidRDefault="00011424" w:rsidP="000604E5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III. Členovia komisie predkladajú do legislatívnej komisie k 31.3. bežného roka pripomienky k predpisom a poriadkom SBA.</w:t>
      </w:r>
    </w:p>
    <w:p w:rsidR="00011424" w:rsidRDefault="00011424" w:rsidP="004E5D90">
      <w:pPr>
        <w:pStyle w:val="Normlnywebov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8.</w:t>
      </w:r>
    </w:p>
    <w:p w:rsidR="00011424" w:rsidRDefault="00011424" w:rsidP="001743FE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I. Vedenie komisie </w:t>
      </w:r>
      <w:r w:rsidRPr="006417D3">
        <w:rPr>
          <w:rFonts w:ascii="Arial" w:hAnsi="Arial" w:cs="Arial"/>
          <w:color w:val="222222"/>
          <w:sz w:val="19"/>
          <w:szCs w:val="19"/>
        </w:rPr>
        <w:t>pripomienk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návrhy hracích poriadkov a predpisov pred ich schválením VV SBA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:rsidR="00011424" w:rsidRPr="006417D3" w:rsidRDefault="00011424" w:rsidP="001743FE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II. Vedenie komisie p</w:t>
      </w:r>
      <w:r w:rsidRPr="006417D3">
        <w:rPr>
          <w:rFonts w:ascii="Arial" w:hAnsi="Arial" w:cs="Arial"/>
          <w:color w:val="222222"/>
          <w:sz w:val="19"/>
          <w:szCs w:val="19"/>
        </w:rPr>
        <w:t>rerokováva a pripomienk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návrh rozpočtu SBA pred schválením VV SBA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:rsidR="00011424" w:rsidRPr="006417D3" w:rsidRDefault="00011424" w:rsidP="001743FE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III. Vedenie komisie p</w:t>
      </w:r>
      <w:r w:rsidRPr="006417D3">
        <w:rPr>
          <w:rFonts w:ascii="Arial" w:hAnsi="Arial" w:cs="Arial"/>
          <w:color w:val="222222"/>
          <w:sz w:val="19"/>
          <w:szCs w:val="19"/>
        </w:rPr>
        <w:t>rerokováva a pripomienk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správu o plnení rozpočtu SBA minimálne 2x ročne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:rsidR="00011424" w:rsidRDefault="00011424" w:rsidP="001743FE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lastRenderedPageBreak/>
        <w:t>IV. Vedenie komisie p</w:t>
      </w:r>
      <w:r w:rsidRPr="006417D3">
        <w:rPr>
          <w:rFonts w:ascii="Arial" w:hAnsi="Arial" w:cs="Arial"/>
          <w:color w:val="222222"/>
          <w:sz w:val="19"/>
          <w:szCs w:val="19"/>
        </w:rPr>
        <w:t>rerokováva a navrh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opatrenia na rozvoj basketbalu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:rsidR="00011424" w:rsidRDefault="00011424" w:rsidP="006040CA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V. Vedenie komisie p</w:t>
      </w:r>
      <w:r w:rsidRPr="006417D3">
        <w:rPr>
          <w:rFonts w:ascii="Arial" w:hAnsi="Arial" w:cs="Arial"/>
          <w:color w:val="222222"/>
          <w:sz w:val="19"/>
          <w:szCs w:val="19"/>
        </w:rPr>
        <w:t>rerokováva</w:t>
      </w:r>
      <w:r>
        <w:rPr>
          <w:rFonts w:ascii="Arial" w:hAnsi="Arial" w:cs="Arial"/>
          <w:color w:val="222222"/>
          <w:sz w:val="19"/>
          <w:szCs w:val="19"/>
        </w:rPr>
        <w:t xml:space="preserve"> a pripomienkuje materiály</w:t>
      </w:r>
      <w:r w:rsidR="00D56C22">
        <w:rPr>
          <w:rFonts w:ascii="Arial" w:hAnsi="Arial" w:cs="Arial"/>
          <w:color w:val="222222"/>
          <w:sz w:val="19"/>
          <w:szCs w:val="19"/>
        </w:rPr>
        <w:t xml:space="preserve"> </w:t>
      </w:r>
      <w:r w:rsidRPr="006040CA">
        <w:rPr>
          <w:rFonts w:ascii="Arial" w:hAnsi="Arial" w:cs="Arial"/>
          <w:sz w:val="19"/>
          <w:szCs w:val="19"/>
        </w:rPr>
        <w:t>koncepčného charakteru</w:t>
      </w:r>
      <w:r w:rsidR="00D56C22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</w:rPr>
        <w:t>pred</w:t>
      </w:r>
      <w:r w:rsidR="00D56C22">
        <w:rPr>
          <w:rFonts w:ascii="Arial" w:hAnsi="Arial" w:cs="Arial"/>
          <w:color w:val="222222"/>
          <w:sz w:val="19"/>
          <w:szCs w:val="19"/>
        </w:rPr>
        <w:t>kladané do VV SBA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</w:rPr>
        <w:t>. Po prerokovaní tieto materiály VV SBA:</w:t>
      </w:r>
    </w:p>
    <w:p w:rsidR="00011424" w:rsidRDefault="00011424" w:rsidP="00C06AC6">
      <w:pPr>
        <w:pStyle w:val="Normlnywebov"/>
        <w:ind w:firstLine="708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a, odporúča schváliť bez pripomienok </w:t>
      </w:r>
    </w:p>
    <w:p w:rsidR="00011424" w:rsidRDefault="00011424" w:rsidP="00C06AC6">
      <w:pPr>
        <w:pStyle w:val="Normlnywebov"/>
        <w:ind w:firstLine="708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b, odporúča schváliť s pripomienkami</w:t>
      </w:r>
    </w:p>
    <w:p w:rsidR="00011424" w:rsidRDefault="00011424" w:rsidP="00C06AC6">
      <w:pPr>
        <w:pStyle w:val="Normlnywebov"/>
        <w:ind w:firstLine="708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c, neodporúča schváliť</w:t>
      </w:r>
    </w:p>
    <w:p w:rsidR="00011424" w:rsidRPr="00C06AC6" w:rsidRDefault="00011424" w:rsidP="00C06AC6">
      <w:pPr>
        <w:pStyle w:val="Normlnywebov"/>
        <w:ind w:firstLine="708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9.</w:t>
      </w:r>
    </w:p>
    <w:p w:rsidR="00011424" w:rsidRDefault="00011424" w:rsidP="003643AE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Tento štatút schválil VV SBA dňa 7.9.2016</w:t>
      </w:r>
    </w:p>
    <w:sectPr w:rsidR="00011424" w:rsidSect="0033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0C92"/>
    <w:multiLevelType w:val="hybridMultilevel"/>
    <w:tmpl w:val="C42698CE"/>
    <w:lvl w:ilvl="0" w:tplc="468A7A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5B"/>
    <w:rsid w:val="00011424"/>
    <w:rsid w:val="000604E5"/>
    <w:rsid w:val="000E33E3"/>
    <w:rsid w:val="001743FE"/>
    <w:rsid w:val="001A22D1"/>
    <w:rsid w:val="003301F6"/>
    <w:rsid w:val="003643AE"/>
    <w:rsid w:val="004005FF"/>
    <w:rsid w:val="0047616A"/>
    <w:rsid w:val="004E5D90"/>
    <w:rsid w:val="006040CA"/>
    <w:rsid w:val="006417D3"/>
    <w:rsid w:val="00667433"/>
    <w:rsid w:val="008F055B"/>
    <w:rsid w:val="0093492F"/>
    <w:rsid w:val="00B35A64"/>
    <w:rsid w:val="00B9378F"/>
    <w:rsid w:val="00C06AC6"/>
    <w:rsid w:val="00C36ECC"/>
    <w:rsid w:val="00C375C8"/>
    <w:rsid w:val="00D56C22"/>
    <w:rsid w:val="00F020DD"/>
    <w:rsid w:val="00F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15611"/>
  <w15:docId w15:val="{2F17144D-BAF4-4D0A-8DE6-16CBB36F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4005F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8F05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Štatút komisie ženských basketbalových klubov SBA</vt:lpstr>
    </vt:vector>
  </TitlesOfParts>
  <Company>HP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Štatút komisie ženských basketbalových klubov SBA</dc:title>
  <dc:subject/>
  <dc:creator>Uzivatel</dc:creator>
  <cp:keywords/>
  <dc:description/>
  <cp:lastModifiedBy>Owner</cp:lastModifiedBy>
  <cp:revision>2</cp:revision>
  <dcterms:created xsi:type="dcterms:W3CDTF">2016-09-14T08:16:00Z</dcterms:created>
  <dcterms:modified xsi:type="dcterms:W3CDTF">2016-09-14T08:16:00Z</dcterms:modified>
</cp:coreProperties>
</file>